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55E73" w:rsidRDefault="00BC732A">
      <w:pPr>
        <w:pStyle w:val="Heading2"/>
        <w:rPr>
          <w:rFonts w:ascii="Calibri" w:eastAsia="Calibri" w:hAnsi="Calibri" w:cs="Calibri"/>
          <w:b/>
          <w:bCs/>
          <w:color w:val="333333"/>
          <w:sz w:val="20"/>
          <w:szCs w:val="20"/>
          <w:u w:color="333333"/>
          <w:lang w:val="en-US"/>
        </w:rPr>
      </w:pPr>
      <w:r>
        <w:rPr>
          <w:rFonts w:ascii="Calibri" w:eastAsia="Calibri" w:hAnsi="Calibri" w:cs="Calibri"/>
          <w:b/>
          <w:bCs/>
          <w:color w:val="333333"/>
          <w:sz w:val="20"/>
          <w:szCs w:val="20"/>
          <w:u w:color="333333"/>
          <w:lang w:val="en-US"/>
        </w:rPr>
        <w:t>Practice Support/Quality Improvement</w:t>
      </w:r>
      <w:r w:rsidR="00D037EC">
        <w:rPr>
          <w:rFonts w:ascii="Calibri" w:eastAsia="Calibri" w:hAnsi="Calibri" w:cs="Calibri"/>
          <w:b/>
          <w:bCs/>
          <w:color w:val="333333"/>
          <w:sz w:val="20"/>
          <w:szCs w:val="20"/>
          <w:u w:color="333333"/>
          <w:lang w:val="en-US"/>
        </w:rPr>
        <w:t xml:space="preserve"> </w:t>
      </w:r>
      <w:r w:rsidR="00C55E73">
        <w:rPr>
          <w:rFonts w:ascii="Calibri" w:eastAsia="Calibri" w:hAnsi="Calibri" w:cs="Calibri"/>
          <w:b/>
          <w:bCs/>
          <w:color w:val="333333"/>
          <w:sz w:val="20"/>
          <w:szCs w:val="20"/>
          <w:u w:color="333333"/>
          <w:lang w:val="en-US"/>
        </w:rPr>
        <w:t xml:space="preserve">Coach </w:t>
      </w:r>
    </w:p>
    <w:p w:rsidR="00FF2277" w:rsidRDefault="00C55E73">
      <w:pPr>
        <w:pStyle w:val="Heading2"/>
      </w:pPr>
      <w:bookmarkStart w:id="0" w:name="_GoBack"/>
      <w:bookmarkEnd w:id="0"/>
      <w:r>
        <w:rPr>
          <w:rFonts w:ascii="Calibri" w:eastAsia="Calibri" w:hAnsi="Calibri" w:cs="Calibri"/>
          <w:b/>
          <w:bCs/>
          <w:color w:val="333333"/>
          <w:sz w:val="20"/>
          <w:szCs w:val="20"/>
          <w:u w:color="333333"/>
          <w:lang w:val="en-US"/>
        </w:rPr>
        <w:t>(</w:t>
      </w:r>
      <w:r w:rsidR="00D037EC" w:rsidRPr="00D037EC">
        <w:rPr>
          <w:rFonts w:ascii="Calibri" w:eastAsia="Calibri" w:hAnsi="Calibri" w:cs="Calibri"/>
          <w:b/>
          <w:bCs/>
          <w:color w:val="333333"/>
          <w:sz w:val="20"/>
          <w:szCs w:val="20"/>
          <w:u w:color="333333"/>
          <w:lang w:val="en-US"/>
        </w:rPr>
        <w:t>Please send resumes and cover letter to Robin.Staton@arealahec.org</w:t>
      </w:r>
      <w:r>
        <w:rPr>
          <w:rFonts w:ascii="Calibri" w:eastAsia="Calibri" w:hAnsi="Calibri" w:cs="Calibri"/>
          <w:b/>
          <w:bCs/>
          <w:color w:val="333333"/>
          <w:sz w:val="20"/>
          <w:szCs w:val="20"/>
          <w:u w:color="333333"/>
          <w:lang w:val="en-US"/>
        </w:rPr>
        <w:t>)</w:t>
      </w:r>
    </w:p>
    <w:p w:rsidR="00FF2277" w:rsidRDefault="00FF2277">
      <w:pPr>
        <w:pStyle w:val="BodyA"/>
      </w:pPr>
    </w:p>
    <w:p w:rsidR="00FF2277" w:rsidRDefault="00BC732A">
      <w:pPr>
        <w:pStyle w:val="Heading2"/>
        <w:rPr>
          <w:rFonts w:ascii="Calibri" w:eastAsia="Calibri" w:hAnsi="Calibri" w:cs="Calibri"/>
          <w:color w:val="333333"/>
          <w:sz w:val="20"/>
          <w:szCs w:val="20"/>
          <w:u w:color="333333"/>
          <w:shd w:val="clear" w:color="auto" w:fill="FFFFFF"/>
          <w:lang w:val="en-US"/>
        </w:rPr>
      </w:pPr>
      <w:r>
        <w:rPr>
          <w:rFonts w:ascii="Calibri" w:eastAsia="Calibri" w:hAnsi="Calibri" w:cs="Calibri"/>
          <w:b/>
          <w:bCs/>
          <w:color w:val="333333"/>
          <w:sz w:val="20"/>
          <w:szCs w:val="20"/>
          <w:u w:color="333333"/>
          <w:lang w:val="en-US"/>
        </w:rPr>
        <w:t xml:space="preserve">Position Summary: </w:t>
      </w:r>
      <w:r>
        <w:rPr>
          <w:rFonts w:ascii="Calibri" w:eastAsia="Calibri" w:hAnsi="Calibri" w:cs="Calibri"/>
          <w:color w:val="333333"/>
          <w:sz w:val="20"/>
          <w:szCs w:val="20"/>
          <w:u w:color="333333"/>
          <w:shd w:val="clear" w:color="auto" w:fill="FFFFFF"/>
          <w:lang w:val="en-US"/>
        </w:rPr>
        <w:t xml:space="preserve">Provide </w:t>
      </w:r>
      <w:r>
        <w:rPr>
          <w:rFonts w:ascii="Calibri" w:eastAsia="Calibri" w:hAnsi="Calibri" w:cs="Calibri"/>
          <w:color w:val="444545"/>
          <w:sz w:val="20"/>
          <w:szCs w:val="20"/>
          <w:u w:color="444545"/>
          <w:lang w:val="en-US"/>
        </w:rPr>
        <w:t xml:space="preserve">support to medical practices/providers in rural and underserved areas </w:t>
      </w:r>
      <w:r>
        <w:rPr>
          <w:rFonts w:ascii="Calibri" w:eastAsia="Calibri" w:hAnsi="Calibri" w:cs="Calibri"/>
          <w:color w:val="333333"/>
          <w:sz w:val="20"/>
          <w:szCs w:val="20"/>
          <w:u w:color="333333"/>
          <w:shd w:val="clear" w:color="auto" w:fill="FFFFFF"/>
        </w:rPr>
        <w:t>to</w:t>
      </w:r>
      <w:r>
        <w:rPr>
          <w:rFonts w:ascii="Calibri" w:eastAsia="Calibri" w:hAnsi="Calibri" w:cs="Calibri"/>
          <w:color w:val="333333"/>
          <w:sz w:val="20"/>
          <w:szCs w:val="20"/>
          <w:u w:color="333333"/>
          <w:shd w:val="clear" w:color="auto" w:fill="FFFFFF"/>
          <w:lang w:val="en-US"/>
        </w:rPr>
        <w:t xml:space="preserve"> enable them to thrive </w:t>
      </w:r>
      <w:r w:rsidR="00176E9C">
        <w:rPr>
          <w:rFonts w:ascii="Calibri" w:eastAsia="Calibri" w:hAnsi="Calibri" w:cs="Calibri"/>
          <w:color w:val="333333"/>
          <w:sz w:val="20"/>
          <w:szCs w:val="20"/>
          <w:u w:color="333333"/>
          <w:shd w:val="clear" w:color="auto" w:fill="FFFFFF"/>
          <w:lang w:val="en-US"/>
        </w:rPr>
        <w:t>in</w:t>
      </w:r>
      <w:r>
        <w:rPr>
          <w:rFonts w:ascii="Calibri" w:eastAsia="Calibri" w:hAnsi="Calibri" w:cs="Calibri"/>
          <w:color w:val="333333"/>
          <w:sz w:val="20"/>
          <w:szCs w:val="20"/>
          <w:u w:color="333333"/>
          <w:shd w:val="clear" w:color="auto" w:fill="FFFFFF"/>
          <w:lang w:val="en-US"/>
        </w:rPr>
        <w:t xml:space="preserve"> the rapidly changing health</w:t>
      </w:r>
      <w:r>
        <w:rPr>
          <w:rFonts w:ascii="Calibri" w:eastAsia="Calibri" w:hAnsi="Calibri" w:cs="Calibri"/>
          <w:color w:val="333333"/>
          <w:sz w:val="20"/>
          <w:szCs w:val="20"/>
          <w:u w:color="333333"/>
          <w:shd w:val="clear" w:color="auto" w:fill="FFFFFF"/>
        </w:rPr>
        <w:t xml:space="preserve">care </w:t>
      </w:r>
      <w:r>
        <w:rPr>
          <w:rFonts w:ascii="Calibri" w:eastAsia="Calibri" w:hAnsi="Calibri" w:cs="Calibri"/>
          <w:color w:val="333333"/>
          <w:sz w:val="20"/>
          <w:szCs w:val="20"/>
          <w:u w:color="333333"/>
          <w:shd w:val="clear" w:color="auto" w:fill="FFFFFF"/>
          <w:lang w:val="en-US"/>
        </w:rPr>
        <w:t xml:space="preserve">marketplace.  Assist providers with </w:t>
      </w:r>
      <w:r w:rsidR="00176E9C">
        <w:rPr>
          <w:rFonts w:ascii="Calibri" w:eastAsia="Calibri" w:hAnsi="Calibri" w:cs="Calibri"/>
          <w:color w:val="333333"/>
          <w:sz w:val="20"/>
          <w:szCs w:val="20"/>
          <w:u w:color="333333"/>
          <w:shd w:val="clear" w:color="auto" w:fill="FFFFFF"/>
          <w:lang w:val="en-US"/>
        </w:rPr>
        <w:t>implementing systems</w:t>
      </w:r>
      <w:r>
        <w:rPr>
          <w:rFonts w:ascii="Calibri" w:eastAsia="Calibri" w:hAnsi="Calibri" w:cs="Calibri"/>
          <w:color w:val="333333"/>
          <w:sz w:val="20"/>
          <w:szCs w:val="20"/>
          <w:u w:color="333333"/>
          <w:shd w:val="clear" w:color="auto" w:fill="FFFFFF"/>
          <w:lang w:val="en-US"/>
        </w:rPr>
        <w:t xml:space="preserve"> to reduce costs and improve</w:t>
      </w:r>
      <w:r>
        <w:rPr>
          <w:rFonts w:ascii="Calibri" w:eastAsia="Calibri" w:hAnsi="Calibri" w:cs="Calibri"/>
          <w:color w:val="333333"/>
          <w:sz w:val="20"/>
          <w:szCs w:val="20"/>
          <w:u w:color="333333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333333"/>
          <w:sz w:val="20"/>
          <w:szCs w:val="20"/>
          <w:u w:color="333333"/>
          <w:shd w:val="clear" w:color="auto" w:fill="FFFFFF"/>
          <w:lang w:val="en-US"/>
        </w:rPr>
        <w:t xml:space="preserve">patient clinical outcomes. Provide on-site training and technical assistance on the tools and systems used by providers to prepare for value-based payment activities. Coordinate continuing professional development (CPD) activities related to practice support and quality improvement. </w:t>
      </w:r>
    </w:p>
    <w:p w:rsidR="00D037EC" w:rsidRDefault="00D037EC" w:rsidP="00D037EC">
      <w:pPr>
        <w:pStyle w:val="BodyA"/>
      </w:pPr>
    </w:p>
    <w:p w:rsidR="00D037EC" w:rsidRPr="00D037EC" w:rsidRDefault="00D037EC" w:rsidP="00D037EC">
      <w:pPr>
        <w:pStyle w:val="BodyA"/>
        <w:rPr>
          <w:b/>
          <w:sz w:val="20"/>
          <w:szCs w:val="20"/>
        </w:rPr>
      </w:pPr>
      <w:r w:rsidRPr="00D037EC">
        <w:rPr>
          <w:b/>
          <w:sz w:val="20"/>
          <w:szCs w:val="20"/>
        </w:rPr>
        <w:t>Responsibilities include:</w:t>
      </w:r>
    </w:p>
    <w:p w:rsidR="00FF2277" w:rsidRDefault="00BC732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Serve as a Practice Support (PS) Quality Improvement (QI) Consultant, provide visits to physician practices that are involved in improvement projects, provide technical support, C</w:t>
      </w:r>
      <w:r w:rsidR="00176E9C">
        <w:rPr>
          <w:sz w:val="20"/>
          <w:szCs w:val="20"/>
        </w:rPr>
        <w:t>PD</w:t>
      </w:r>
      <w:r>
        <w:rPr>
          <w:sz w:val="20"/>
          <w:szCs w:val="20"/>
        </w:rPr>
        <w:t>, training, and education as warranted to meet practices’ needs.</w:t>
      </w:r>
    </w:p>
    <w:p w:rsidR="00FF2277" w:rsidRDefault="00BC732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Perform required monthly practice assessments</w:t>
      </w:r>
      <w:r w:rsidR="00176E9C">
        <w:rPr>
          <w:sz w:val="20"/>
          <w:szCs w:val="20"/>
        </w:rPr>
        <w:t xml:space="preserve"> and ensure tracking of data i</w:t>
      </w:r>
      <w:r>
        <w:rPr>
          <w:sz w:val="20"/>
          <w:szCs w:val="20"/>
        </w:rPr>
        <w:t>s</w:t>
      </w:r>
      <w:r w:rsidR="00176E9C">
        <w:rPr>
          <w:sz w:val="20"/>
          <w:szCs w:val="20"/>
        </w:rPr>
        <w:t xml:space="preserve"> entered and</w:t>
      </w:r>
      <w:r>
        <w:rPr>
          <w:sz w:val="20"/>
          <w:szCs w:val="20"/>
        </w:rPr>
        <w:t xml:space="preserve"> up to date</w:t>
      </w:r>
      <w:r w:rsidR="00176E9C">
        <w:rPr>
          <w:sz w:val="20"/>
          <w:szCs w:val="20"/>
        </w:rPr>
        <w:t xml:space="preserve"> in designated database</w:t>
      </w:r>
      <w:r>
        <w:rPr>
          <w:sz w:val="20"/>
          <w:szCs w:val="20"/>
        </w:rPr>
        <w:t>.</w:t>
      </w:r>
    </w:p>
    <w:p w:rsidR="00FF2277" w:rsidRDefault="00BC732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Work with the NC AHEC PS leadership team at the </w:t>
      </w:r>
      <w:r w:rsidR="00176E9C">
        <w:rPr>
          <w:sz w:val="20"/>
          <w:szCs w:val="20"/>
        </w:rPr>
        <w:t xml:space="preserve">NC AHEC </w:t>
      </w:r>
      <w:r>
        <w:rPr>
          <w:sz w:val="20"/>
          <w:szCs w:val="20"/>
        </w:rPr>
        <w:t>Program Office to assist in the identification and development of resources, educational programs, and reports to support PS/QI processes and initiatives.</w:t>
      </w:r>
    </w:p>
    <w:p w:rsidR="00FF2277" w:rsidRDefault="00BC732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Attend training meetings, confere</w:t>
      </w:r>
      <w:r w:rsidR="00176E9C">
        <w:rPr>
          <w:sz w:val="20"/>
          <w:szCs w:val="20"/>
        </w:rPr>
        <w:t>nce calls, and w</w:t>
      </w:r>
      <w:r>
        <w:rPr>
          <w:sz w:val="20"/>
          <w:szCs w:val="20"/>
        </w:rPr>
        <w:t>eb-based programs pertaining to QI and PS as needed.</w:t>
      </w:r>
    </w:p>
    <w:p w:rsidR="00FF2277" w:rsidRDefault="00176E9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Participate in </w:t>
      </w:r>
      <w:r w:rsidR="00BC732A">
        <w:rPr>
          <w:sz w:val="20"/>
          <w:szCs w:val="20"/>
        </w:rPr>
        <w:t xml:space="preserve">relevant </w:t>
      </w:r>
      <w:r>
        <w:rPr>
          <w:sz w:val="20"/>
          <w:szCs w:val="20"/>
        </w:rPr>
        <w:t xml:space="preserve">blogs, </w:t>
      </w:r>
      <w:r w:rsidR="00D037EC">
        <w:rPr>
          <w:sz w:val="20"/>
          <w:szCs w:val="20"/>
        </w:rPr>
        <w:t>list serves</w:t>
      </w:r>
      <w:r w:rsidR="00514337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BC732A">
        <w:rPr>
          <w:sz w:val="20"/>
          <w:szCs w:val="20"/>
        </w:rPr>
        <w:t>and other resource platforms to rapidly disseminate information within the NC AHEC PS statewide program.</w:t>
      </w:r>
    </w:p>
    <w:p w:rsidR="00FF2277" w:rsidRDefault="00BC732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Communicate with and educate practices regarding tools and resources to support practices' work to achieve QI goals.</w:t>
      </w:r>
    </w:p>
    <w:p w:rsidR="00FF2277" w:rsidRDefault="00BC732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Develop project plans, timelines, and achieve required milestones as they pertain to current NC AHEC PS/QI contract projects.</w:t>
      </w:r>
    </w:p>
    <w:p w:rsidR="00FF2277" w:rsidRDefault="00BC732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Serve as the liaison between participating </w:t>
      </w:r>
      <w:r w:rsidR="00176E9C">
        <w:rPr>
          <w:sz w:val="20"/>
          <w:szCs w:val="20"/>
        </w:rPr>
        <w:t xml:space="preserve">practices, Area L AHEC, NC </w:t>
      </w:r>
      <w:r>
        <w:rPr>
          <w:sz w:val="20"/>
          <w:szCs w:val="20"/>
        </w:rPr>
        <w:t>AHEC Program Office, and other stakeholders as needed.</w:t>
      </w:r>
    </w:p>
    <w:p w:rsidR="00FF2277" w:rsidRDefault="00BC732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Work closely with Area L AHEC Director of Practice Support and Director of Medical Education to provide direct support to those practices that need assistance with implementing QI projects and to implement practice-based CME activities related to QI.</w:t>
      </w:r>
    </w:p>
    <w:p w:rsidR="00FF2277" w:rsidRDefault="00BC732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Monitor the marketplace and communicate with providers and practices about current trends, needs, and emerging modalities in the delivery of healthcare education.</w:t>
      </w:r>
    </w:p>
    <w:p w:rsidR="00FF2277" w:rsidRDefault="00BC732A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Identify educational needs at the practice and community level to plan, coordinate and provide CPD for healthcare professionals and constituents.</w:t>
      </w:r>
    </w:p>
    <w:p w:rsidR="00FF2277" w:rsidRDefault="00FF2277">
      <w:pPr>
        <w:pStyle w:val="Body"/>
      </w:pPr>
    </w:p>
    <w:p w:rsidR="00FF2277" w:rsidRDefault="00BC732A">
      <w:pPr>
        <w:pStyle w:val="BodyA"/>
        <w:shd w:val="clear" w:color="auto" w:fill="FFFFFF"/>
        <w:spacing w:before="100" w:after="100"/>
      </w:pPr>
      <w:r>
        <w:rPr>
          <w:b/>
          <w:bCs/>
          <w:color w:val="222222"/>
          <w:sz w:val="20"/>
          <w:szCs w:val="20"/>
          <w:u w:color="222222"/>
        </w:rPr>
        <w:t>Preferred Education and Experience:</w:t>
      </w:r>
    </w:p>
    <w:p w:rsidR="00FF2277" w:rsidRDefault="00BC732A">
      <w:pPr>
        <w:pStyle w:val="ListParagraph"/>
        <w:numPr>
          <w:ilvl w:val="0"/>
          <w:numId w:val="4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  <w:u w:color="222222"/>
        </w:rPr>
        <w:t>Degree in relevant healthcare field</w:t>
      </w:r>
    </w:p>
    <w:p w:rsidR="00FF2277" w:rsidRDefault="00BC732A">
      <w:pPr>
        <w:pStyle w:val="ListParagraph"/>
        <w:numPr>
          <w:ilvl w:val="0"/>
          <w:numId w:val="4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  <w:u w:color="222222"/>
        </w:rPr>
        <w:t>Two years’ experience or equivalent</w:t>
      </w:r>
    </w:p>
    <w:p w:rsidR="00FF2277" w:rsidRDefault="00BC732A">
      <w:pPr>
        <w:pStyle w:val="ListParagraph"/>
        <w:numPr>
          <w:ilvl w:val="0"/>
          <w:numId w:val="4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  <w:u w:color="222222"/>
        </w:rPr>
        <w:t xml:space="preserve">Valid NC Driver’s License </w:t>
      </w:r>
    </w:p>
    <w:p w:rsidR="00FF2277" w:rsidRDefault="00BC732A">
      <w:pPr>
        <w:pStyle w:val="ListParagraph"/>
        <w:numPr>
          <w:ilvl w:val="0"/>
          <w:numId w:val="4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  <w:u w:color="222222"/>
        </w:rPr>
        <w:t xml:space="preserve">Ability to manage confident and sensitive information appropriately </w:t>
      </w:r>
    </w:p>
    <w:p w:rsidR="00FF2277" w:rsidRDefault="00BC732A">
      <w:pPr>
        <w:pStyle w:val="ListParagraph"/>
        <w:numPr>
          <w:ilvl w:val="0"/>
          <w:numId w:val="4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  <w:u w:color="222222"/>
        </w:rPr>
        <w:t>Should be well organized, self-directed, able to work independently, with the ability to interact, in a professional manner, with staff, faculty, and the public</w:t>
      </w:r>
    </w:p>
    <w:p w:rsidR="00FF2277" w:rsidRDefault="00BC732A">
      <w:pPr>
        <w:pStyle w:val="ListParagraph"/>
        <w:numPr>
          <w:ilvl w:val="0"/>
          <w:numId w:val="4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  <w:u w:color="222222"/>
        </w:rPr>
        <w:t>Must be able to manage multiple responsibilities and meet deadlines</w:t>
      </w:r>
    </w:p>
    <w:p w:rsidR="00FF2277" w:rsidRDefault="00176E9C">
      <w:pPr>
        <w:pStyle w:val="ListParagraph"/>
        <w:numPr>
          <w:ilvl w:val="0"/>
          <w:numId w:val="4"/>
        </w:numPr>
        <w:shd w:val="clear" w:color="auto" w:fill="FFFFFF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  <w:u w:color="222222"/>
        </w:rPr>
        <w:t xml:space="preserve">Experience in an ambulatory care practice </w:t>
      </w:r>
      <w:r w:rsidR="00135297">
        <w:rPr>
          <w:color w:val="222222"/>
          <w:sz w:val="20"/>
          <w:szCs w:val="20"/>
          <w:u w:color="222222"/>
        </w:rPr>
        <w:t xml:space="preserve">and familiarity with using an electronic health record </w:t>
      </w:r>
      <w:r>
        <w:rPr>
          <w:color w:val="222222"/>
          <w:sz w:val="20"/>
          <w:szCs w:val="20"/>
          <w:u w:color="222222"/>
        </w:rPr>
        <w:t xml:space="preserve">is </w:t>
      </w:r>
      <w:r w:rsidR="00135297">
        <w:rPr>
          <w:color w:val="222222"/>
          <w:sz w:val="20"/>
          <w:szCs w:val="20"/>
          <w:u w:color="222222"/>
        </w:rPr>
        <w:t>necessary</w:t>
      </w:r>
      <w:r>
        <w:rPr>
          <w:color w:val="222222"/>
          <w:sz w:val="20"/>
          <w:szCs w:val="20"/>
          <w:u w:color="222222"/>
        </w:rPr>
        <w:t xml:space="preserve">.  Experience in an </w:t>
      </w:r>
      <w:r w:rsidR="00BC732A">
        <w:rPr>
          <w:color w:val="222222"/>
          <w:sz w:val="20"/>
          <w:szCs w:val="20"/>
          <w:u w:color="222222"/>
        </w:rPr>
        <w:t>education setting, planning, development, and implementation of continui</w:t>
      </w:r>
      <w:r>
        <w:rPr>
          <w:color w:val="222222"/>
          <w:sz w:val="20"/>
          <w:szCs w:val="20"/>
          <w:u w:color="222222"/>
        </w:rPr>
        <w:t>ng education and workshops is favorable</w:t>
      </w:r>
      <w:r w:rsidR="00BC732A">
        <w:rPr>
          <w:color w:val="222222"/>
          <w:sz w:val="20"/>
          <w:szCs w:val="20"/>
          <w:u w:color="222222"/>
        </w:rPr>
        <w:t xml:space="preserve"> but not required</w:t>
      </w:r>
      <w:r>
        <w:rPr>
          <w:color w:val="222222"/>
          <w:sz w:val="20"/>
          <w:szCs w:val="20"/>
          <w:u w:color="222222"/>
        </w:rPr>
        <w:t>.</w:t>
      </w:r>
    </w:p>
    <w:sectPr w:rsidR="00FF2277">
      <w:pgSz w:w="12240" w:h="15840"/>
      <w:pgMar w:top="540" w:right="1296" w:bottom="864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D88" w:rsidRDefault="00005D88">
      <w:r>
        <w:separator/>
      </w:r>
    </w:p>
  </w:endnote>
  <w:endnote w:type="continuationSeparator" w:id="0">
    <w:p w:rsidR="00005D88" w:rsidRDefault="0000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D88" w:rsidRDefault="00005D88">
      <w:r>
        <w:separator/>
      </w:r>
    </w:p>
  </w:footnote>
  <w:footnote w:type="continuationSeparator" w:id="0">
    <w:p w:rsidR="00005D88" w:rsidRDefault="0000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B4CAC"/>
    <w:multiLevelType w:val="hybridMultilevel"/>
    <w:tmpl w:val="6CEAAD9A"/>
    <w:styleLink w:val="ImportedStyle4"/>
    <w:lvl w:ilvl="0" w:tplc="58FE6B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869F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A66AE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06DD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782E4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223A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FAA0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4A6D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56B6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C6C6D14"/>
    <w:multiLevelType w:val="hybridMultilevel"/>
    <w:tmpl w:val="3566F3B2"/>
    <w:numStyleLink w:val="ImportedStyle1"/>
  </w:abstractNum>
  <w:abstractNum w:abstractNumId="2" w15:restartNumberingAfterBreak="0">
    <w:nsid w:val="2C8475CD"/>
    <w:multiLevelType w:val="hybridMultilevel"/>
    <w:tmpl w:val="3566F3B2"/>
    <w:styleLink w:val="ImportedStyle1"/>
    <w:lvl w:ilvl="0" w:tplc="85A8F9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342E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E0921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4EF8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E27A6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C87A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4C37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A6AB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B84D5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0A462B8"/>
    <w:multiLevelType w:val="hybridMultilevel"/>
    <w:tmpl w:val="6CEAAD9A"/>
    <w:numStyleLink w:val="ImportedStyle4"/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77"/>
    <w:rsid w:val="00005D88"/>
    <w:rsid w:val="00135297"/>
    <w:rsid w:val="00176E9C"/>
    <w:rsid w:val="00514337"/>
    <w:rsid w:val="0065371A"/>
    <w:rsid w:val="00851936"/>
    <w:rsid w:val="00BC732A"/>
    <w:rsid w:val="00C36F1B"/>
    <w:rsid w:val="00C55E73"/>
    <w:rsid w:val="00D037EC"/>
    <w:rsid w:val="00FF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952747-9356-4F41-8FAA-E3A1E00B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A"/>
    <w:pPr>
      <w:keepNext/>
      <w:keepLines/>
      <w:spacing w:before="40"/>
      <w:outlineLvl w:val="1"/>
    </w:pPr>
    <w:rPr>
      <w:rFonts w:ascii="Cambria" w:eastAsia="Cambria" w:hAnsi="Cambria" w:cs="Cambria"/>
      <w:color w:val="365F91"/>
      <w:sz w:val="26"/>
      <w:szCs w:val="26"/>
      <w:u w:color="365F91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Caption">
    <w:name w:val="caption"/>
    <w:pPr>
      <w:suppressAutoHyphens/>
      <w:outlineLvl w:val="0"/>
    </w:pPr>
    <w:rPr>
      <w:rFonts w:ascii="Helvetica Neue" w:hAnsi="Helvetica Neue" w:cs="Arial Unicode MS"/>
      <w:color w:val="000000"/>
      <w:sz w:val="36"/>
      <w:szCs w:val="36"/>
      <w:lang w:val="de-D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numbering" w:customStyle="1" w:styleId="ImportedStyle4">
    <w:name w:val="Imported Style 4"/>
    <w:pPr>
      <w:numPr>
        <w:numId w:val="3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9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93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E9C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D037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7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Cambra</dc:creator>
  <cp:lastModifiedBy>Debby Futrell</cp:lastModifiedBy>
  <cp:revision>6</cp:revision>
  <cp:lastPrinted>2019-02-20T14:55:00Z</cp:lastPrinted>
  <dcterms:created xsi:type="dcterms:W3CDTF">2019-02-20T16:31:00Z</dcterms:created>
  <dcterms:modified xsi:type="dcterms:W3CDTF">2019-02-21T23:10:00Z</dcterms:modified>
</cp:coreProperties>
</file>